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65877" w14:textId="3FA58847" w:rsidR="00E47889" w:rsidRDefault="00E47889" w:rsidP="00E47889">
      <w:r>
        <w:t>Unless otherwise specified below, all attachments must comply with Attachment Specifications in the Company’s tariff that governs pole attachments.</w:t>
      </w:r>
    </w:p>
    <w:p w14:paraId="1616E3F7" w14:textId="77777777" w:rsidR="00E47889" w:rsidRDefault="00E47889" w:rsidP="00E47889"/>
    <w:p w14:paraId="25684A4D" w14:textId="3F51C11C" w:rsidR="00E47889" w:rsidRDefault="00E47889" w:rsidP="00E47889">
      <w:r>
        <w:t>Minimum Clearance:</w:t>
      </w:r>
    </w:p>
    <w:p w14:paraId="2CF7309C" w14:textId="0AFD8750" w:rsidR="00E47889" w:rsidRDefault="00E47889" w:rsidP="00E47889">
      <w:pPr>
        <w:ind w:left="360" w:hanging="360"/>
      </w:pPr>
      <w:r>
        <w:t>•</w:t>
      </w:r>
      <w:r>
        <w:tab/>
        <w:t>Driveways / Parking lots – Clearance is 1</w:t>
      </w:r>
      <w:r w:rsidR="00283A49">
        <w:t>6’</w:t>
      </w:r>
    </w:p>
    <w:p w14:paraId="221092D6" w14:textId="020C5CF1" w:rsidR="00E47889" w:rsidRDefault="00E47889" w:rsidP="00E47889">
      <w:pPr>
        <w:ind w:left="360" w:hanging="360"/>
      </w:pPr>
      <w:r>
        <w:t>•</w:t>
      </w:r>
      <w:r>
        <w:tab/>
        <w:t xml:space="preserve">County roads – Clearance is </w:t>
      </w:r>
      <w:r w:rsidR="00283A49">
        <w:t>18’</w:t>
      </w:r>
      <w:r>
        <w:t xml:space="preserve"> </w:t>
      </w:r>
    </w:p>
    <w:p w14:paraId="70DDDE20" w14:textId="77777777" w:rsidR="00E47889" w:rsidRDefault="00E47889" w:rsidP="00E47889">
      <w:pPr>
        <w:ind w:left="360" w:hanging="360"/>
      </w:pPr>
      <w:r>
        <w:t>•</w:t>
      </w:r>
      <w:r>
        <w:tab/>
        <w:t xml:space="preserve">State roads – Clearance is 18’ </w:t>
      </w:r>
    </w:p>
    <w:p w14:paraId="0A9F6F49" w14:textId="77777777" w:rsidR="00E47889" w:rsidRDefault="00E47889" w:rsidP="00E47889">
      <w:pPr>
        <w:ind w:left="360" w:hanging="360"/>
      </w:pPr>
      <w:r>
        <w:t>•</w:t>
      </w:r>
      <w:r>
        <w:tab/>
        <w:t xml:space="preserve">Railroads – Clearance is 27’ </w:t>
      </w:r>
    </w:p>
    <w:p w14:paraId="217CE829" w14:textId="77777777" w:rsidR="00E47889" w:rsidRDefault="00E47889" w:rsidP="00E47889">
      <w:pPr>
        <w:ind w:left="360" w:hanging="360"/>
      </w:pPr>
      <w:r>
        <w:t>•</w:t>
      </w:r>
      <w:r>
        <w:tab/>
        <w:t xml:space="preserve">Interstates – Clearance is 24’ </w:t>
      </w:r>
    </w:p>
    <w:p w14:paraId="4FE33FEA" w14:textId="32CD54DC" w:rsidR="00E47889" w:rsidRDefault="00E47889" w:rsidP="00E47889">
      <w:pPr>
        <w:ind w:left="360" w:hanging="360"/>
      </w:pPr>
      <w:r>
        <w:t>•</w:t>
      </w:r>
      <w:r>
        <w:tab/>
        <w:t xml:space="preserve">Spaces and ways subject to pedestrians or restricted traffic only – Clearence exception is </w:t>
      </w:r>
      <w:r w:rsidR="00283A49">
        <w:t>16’</w:t>
      </w:r>
    </w:p>
    <w:p w14:paraId="5C17D7BC" w14:textId="77777777" w:rsidR="00E47889" w:rsidRDefault="00E47889" w:rsidP="00E47889">
      <w:pPr>
        <w:ind w:left="360" w:hanging="360"/>
      </w:pPr>
      <w:r>
        <w:t>•</w:t>
      </w:r>
      <w:r>
        <w:tab/>
        <w:t xml:space="preserve">Standard separation between attachment points is 12 in between communications plant. </w:t>
      </w:r>
    </w:p>
    <w:p w14:paraId="2852AD6A" w14:textId="77777777" w:rsidR="00E47889" w:rsidRDefault="00E47889" w:rsidP="00E47889"/>
    <w:p w14:paraId="19BC3E6F" w14:textId="30AF2348" w:rsidR="00E47889" w:rsidRDefault="00E47889" w:rsidP="00E47889">
      <w:r>
        <w:t xml:space="preserve">Any additional positions on a pole must be made above </w:t>
      </w:r>
      <w:r w:rsidR="00BF6E52">
        <w:t xml:space="preserve">DUO Broadband </w:t>
      </w:r>
      <w:r>
        <w:t>facilities.</w:t>
      </w:r>
    </w:p>
    <w:p w14:paraId="5CEE36DA" w14:textId="77777777" w:rsidR="00E47889" w:rsidRDefault="00E47889" w:rsidP="00E47889"/>
    <w:p w14:paraId="49AD76AC" w14:textId="77777777" w:rsidR="008D752A" w:rsidRDefault="008D752A" w:rsidP="008D752A">
      <w:r>
        <w:t>Attachment positions must be no less than 12" from the top of the pole.</w:t>
      </w:r>
    </w:p>
    <w:p w14:paraId="1EAE7C3A" w14:textId="77777777" w:rsidR="008D752A" w:rsidRDefault="008D752A" w:rsidP="008D752A"/>
    <w:p w14:paraId="65B3FAD1" w14:textId="39BB2A3A" w:rsidR="00E47889" w:rsidRDefault="00E47889" w:rsidP="00E47889">
      <w:r>
        <w:t>The J7908 or Becky Reinforcement Strap using a hammer driven lag bolt must be used for Company facilities rearranged by the Attacher.</w:t>
      </w:r>
    </w:p>
    <w:p w14:paraId="47254B78" w14:textId="77777777" w:rsidR="00E47889" w:rsidRDefault="00E47889" w:rsidP="00E47889"/>
    <w:p w14:paraId="6305D2F3" w14:textId="77777777" w:rsidR="00E47889" w:rsidRDefault="00E47889" w:rsidP="00E47889">
      <w:r>
        <w:t xml:space="preserve">Anchors must be in place before strand is tightened/sagged. Strand must be tightened/sagged from anchor to anchor and sagged to be uniform with existing facilities so not to cross or overlap mid span.  </w:t>
      </w:r>
    </w:p>
    <w:p w14:paraId="0A45718D" w14:textId="77777777" w:rsidR="00E47889" w:rsidRDefault="00E47889" w:rsidP="00E47889"/>
    <w:p w14:paraId="44AA239B" w14:textId="48A13E63" w:rsidR="00E47889" w:rsidRDefault="00E47889" w:rsidP="00E47889">
      <w:r>
        <w:t xml:space="preserve">Attacher must provide and use their own anchor and guy and cannot attach or use </w:t>
      </w:r>
      <w:r w:rsidR="00EB3C98">
        <w:t xml:space="preserve">DUO Broadband </w:t>
      </w:r>
      <w:r>
        <w:t>anchor and guy.</w:t>
      </w:r>
    </w:p>
    <w:p w14:paraId="5B3FA656" w14:textId="77777777" w:rsidR="00E47889" w:rsidRDefault="00E47889" w:rsidP="00E47889"/>
    <w:p w14:paraId="4CC89A50" w14:textId="77777777" w:rsidR="008D752A" w:rsidRDefault="008D752A" w:rsidP="008D752A">
      <w:r w:rsidRPr="008D752A">
        <w:t>Grounding and bonding to the strand and pole ground is required</w:t>
      </w:r>
    </w:p>
    <w:p w14:paraId="30E2055E" w14:textId="77777777" w:rsidR="008D752A" w:rsidRDefault="008D752A" w:rsidP="008D752A"/>
    <w:p w14:paraId="46D4C4EE" w14:textId="77777777" w:rsidR="008D752A" w:rsidRDefault="008D752A" w:rsidP="008D752A">
      <w:r>
        <w:t>Attachments must be tagged with owner identification at each pole.</w:t>
      </w:r>
    </w:p>
    <w:p w14:paraId="7F142F46" w14:textId="6B93BE71" w:rsidR="008D752A" w:rsidRDefault="008D752A" w:rsidP="00E47889"/>
    <w:sectPr w:rsidR="008D752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DB8D6" w14:textId="77777777" w:rsidR="005E64AE" w:rsidRDefault="005E64AE" w:rsidP="00E47889">
      <w:r>
        <w:separator/>
      </w:r>
    </w:p>
  </w:endnote>
  <w:endnote w:type="continuationSeparator" w:id="0">
    <w:p w14:paraId="792FCD26" w14:textId="77777777" w:rsidR="005E64AE" w:rsidRDefault="005E64AE" w:rsidP="00E4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65F39" w14:textId="77777777" w:rsidR="005E64AE" w:rsidRDefault="005E64AE" w:rsidP="00E47889">
      <w:r>
        <w:separator/>
      </w:r>
    </w:p>
  </w:footnote>
  <w:footnote w:type="continuationSeparator" w:id="0">
    <w:p w14:paraId="2EBD12BF" w14:textId="77777777" w:rsidR="005E64AE" w:rsidRDefault="005E64AE" w:rsidP="00E47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D373D" w14:textId="59E9C2EE" w:rsidR="00BF6E52" w:rsidRDefault="00283A49" w:rsidP="00BF6E52">
    <w:pPr>
      <w:pStyle w:val="Header"/>
      <w:jc w:val="center"/>
    </w:pPr>
    <w:r>
      <w:t>D</w:t>
    </w:r>
    <w:r w:rsidR="00BF6E52">
      <w:t>UO Broadband</w:t>
    </w:r>
  </w:p>
  <w:p w14:paraId="3B4F6B52" w14:textId="527DC907" w:rsidR="00E47889" w:rsidRDefault="00E47889" w:rsidP="00E47889">
    <w:pPr>
      <w:pStyle w:val="Header"/>
      <w:jc w:val="center"/>
    </w:pPr>
    <w:r>
      <w:t>Pole Attachment Standards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89"/>
    <w:rsid w:val="00005157"/>
    <w:rsid w:val="00083247"/>
    <w:rsid w:val="00283A49"/>
    <w:rsid w:val="00377805"/>
    <w:rsid w:val="004C0F63"/>
    <w:rsid w:val="00511709"/>
    <w:rsid w:val="005E64AE"/>
    <w:rsid w:val="00622414"/>
    <w:rsid w:val="006528A3"/>
    <w:rsid w:val="00652F00"/>
    <w:rsid w:val="006F1264"/>
    <w:rsid w:val="00726CFB"/>
    <w:rsid w:val="0078091F"/>
    <w:rsid w:val="007815BC"/>
    <w:rsid w:val="007D3247"/>
    <w:rsid w:val="008D752A"/>
    <w:rsid w:val="00907C9D"/>
    <w:rsid w:val="009648D5"/>
    <w:rsid w:val="009D6002"/>
    <w:rsid w:val="009E5D91"/>
    <w:rsid w:val="00AB46FE"/>
    <w:rsid w:val="00B748CB"/>
    <w:rsid w:val="00B9013A"/>
    <w:rsid w:val="00BF6E52"/>
    <w:rsid w:val="00C12B09"/>
    <w:rsid w:val="00D2142D"/>
    <w:rsid w:val="00D33F7A"/>
    <w:rsid w:val="00E47889"/>
    <w:rsid w:val="00E75E60"/>
    <w:rsid w:val="00EB3C98"/>
    <w:rsid w:val="00F5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67C74"/>
  <w15:chartTrackingRefBased/>
  <w15:docId w15:val="{73D94A96-5A30-4A01-ACED-D6664F28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8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889"/>
  </w:style>
  <w:style w:type="paragraph" w:styleId="Footer">
    <w:name w:val="footer"/>
    <w:basedOn w:val="Normal"/>
    <w:link w:val="FooterChar"/>
    <w:uiPriority w:val="99"/>
    <w:unhideWhenUsed/>
    <w:rsid w:val="00E478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Bodamer</dc:creator>
  <cp:keywords/>
  <dc:description/>
  <cp:lastModifiedBy>Tristan Bonnstetter</cp:lastModifiedBy>
  <cp:revision>4</cp:revision>
  <dcterms:created xsi:type="dcterms:W3CDTF">2024-07-10T14:40:00Z</dcterms:created>
  <dcterms:modified xsi:type="dcterms:W3CDTF">2024-07-10T14:55:00Z</dcterms:modified>
</cp:coreProperties>
</file>